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9FB729" w14:textId="2F5D00B7" w:rsidR="003E50E2" w:rsidRDefault="00DC270E" w:rsidP="00DC270E">
      <w:pPr>
        <w:jc w:val="right"/>
      </w:pPr>
      <w:r>
        <w:rPr>
          <w:noProof/>
        </w:rPr>
        <mc:AlternateContent>
          <mc:Choice Requires="wps">
            <w:drawing>
              <wp:anchor distT="0" distB="0" distL="114300" distR="114300" simplePos="0" relativeHeight="251659264" behindDoc="0" locked="0" layoutInCell="1" allowOverlap="1" wp14:anchorId="607DBE56" wp14:editId="2CD9C5FC">
                <wp:simplePos x="0" y="0"/>
                <wp:positionH relativeFrom="column">
                  <wp:posOffset>-85725</wp:posOffset>
                </wp:positionH>
                <wp:positionV relativeFrom="paragraph">
                  <wp:posOffset>9525</wp:posOffset>
                </wp:positionV>
                <wp:extent cx="4274820" cy="1866900"/>
                <wp:effectExtent l="0" t="0" r="0" b="0"/>
                <wp:wrapNone/>
                <wp:docPr id="1" name="Text Box 1"/>
                <wp:cNvGraphicFramePr/>
                <a:graphic xmlns:a="http://schemas.openxmlformats.org/drawingml/2006/main">
                  <a:graphicData uri="http://schemas.microsoft.com/office/word/2010/wordprocessingShape">
                    <wps:wsp>
                      <wps:cNvSpPr txBox="1"/>
                      <wps:spPr>
                        <a:xfrm>
                          <a:off x="0" y="0"/>
                          <a:ext cx="4274820" cy="1866900"/>
                        </a:xfrm>
                        <a:prstGeom prst="rect">
                          <a:avLst/>
                        </a:prstGeom>
                        <a:solidFill>
                          <a:schemeClr val="lt1"/>
                        </a:solidFill>
                        <a:ln w="6350">
                          <a:noFill/>
                        </a:ln>
                      </wps:spPr>
                      <wps:txbx>
                        <w:txbxContent>
                          <w:p w14:paraId="25C16E2F" w14:textId="7A9D9717" w:rsidR="00DC270E" w:rsidRPr="000E5677" w:rsidRDefault="00DC270E" w:rsidP="00DC270E">
                            <w:pPr>
                              <w:jc w:val="center"/>
                              <w:rPr>
                                <w:rFonts w:ascii="Cavolini" w:hAnsi="Cavolini" w:cs="Cavolini"/>
                                <w:sz w:val="72"/>
                                <w:szCs w:val="72"/>
                                <w:lang w:val="en-US"/>
                              </w:rPr>
                            </w:pPr>
                            <w:r w:rsidRPr="000E5677">
                              <w:rPr>
                                <w:rFonts w:ascii="Cavolini" w:hAnsi="Cavolini" w:cs="Cavolini"/>
                                <w:sz w:val="72"/>
                                <w:szCs w:val="72"/>
                                <w:lang w:val="en-US"/>
                              </w:rPr>
                              <w:t xml:space="preserve">NL&amp;F County </w:t>
                            </w:r>
                            <w:r w:rsidR="00206633">
                              <w:rPr>
                                <w:rFonts w:ascii="Cavolini" w:hAnsi="Cavolini" w:cs="Cavolini"/>
                                <w:sz w:val="68"/>
                                <w:szCs w:val="68"/>
                                <w:lang w:val="en-US"/>
                              </w:rPr>
                              <w:t>Development</w:t>
                            </w:r>
                            <w:r w:rsidR="000E5677" w:rsidRPr="000E5677">
                              <w:rPr>
                                <w:rFonts w:ascii="Cavolini" w:hAnsi="Cavolini" w:cs="Cavolini"/>
                                <w:sz w:val="68"/>
                                <w:szCs w:val="68"/>
                                <w:lang w:val="en-US"/>
                              </w:rPr>
                              <w:t xml:space="preserve"> Officer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07DBE56" id="_x0000_t202" coordsize="21600,21600" o:spt="202" path="m,l,21600r21600,l21600,xe">
                <v:stroke joinstyle="miter"/>
                <v:path gradientshapeok="t" o:connecttype="rect"/>
              </v:shapetype>
              <v:shape id="Text Box 1" o:spid="_x0000_s1026" type="#_x0000_t202" style="position:absolute;left:0;text-align:left;margin-left:-6.75pt;margin-top:.75pt;width:336.6pt;height:14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" fillcolor="white [3201]" stroked="f" strokeweight=".5pt">
                <v:textbox>
                  <w:txbxContent>
                    <w:p w14:paraId="25C16E2F" w14:textId="7A9D9717" w:rsidR="00DC270E" w:rsidRPr="000E5677" w:rsidRDefault="00DC270E" w:rsidP="00DC270E">
                      <w:pPr>
                        <w:jc w:val="center"/>
                        <w:rPr>
                          <w:rFonts w:ascii="Cavolini" w:hAnsi="Cavolini" w:cs="Cavolini"/>
                          <w:sz w:val="72"/>
                          <w:szCs w:val="72"/>
                          <w:lang w:val="en-US"/>
                        </w:rPr>
                      </w:pPr>
                      <w:r w:rsidRPr="000E5677">
                        <w:rPr>
                          <w:rFonts w:ascii="Cavolini" w:hAnsi="Cavolini" w:cs="Cavolini"/>
                          <w:sz w:val="72"/>
                          <w:szCs w:val="72"/>
                          <w:lang w:val="en-US"/>
                        </w:rPr>
                        <w:t xml:space="preserve">NL&amp;F County </w:t>
                      </w:r>
                      <w:r w:rsidR="00206633">
                        <w:rPr>
                          <w:rFonts w:ascii="Cavolini" w:hAnsi="Cavolini" w:cs="Cavolini"/>
                          <w:sz w:val="68"/>
                          <w:szCs w:val="68"/>
                          <w:lang w:val="en-US"/>
                        </w:rPr>
                        <w:t>Development</w:t>
                      </w:r>
                      <w:r w:rsidR="000E5677" w:rsidRPr="000E5677">
                        <w:rPr>
                          <w:rFonts w:ascii="Cavolini" w:hAnsi="Cavolini" w:cs="Cavolini"/>
                          <w:sz w:val="68"/>
                          <w:szCs w:val="68"/>
                          <w:lang w:val="en-US"/>
                        </w:rPr>
                        <w:t xml:space="preserve"> Officer</w:t>
                      </w:r>
                    </w:p>
                  </w:txbxContent>
                </v:textbox>
              </v:shape>
            </w:pict>
          </mc:Fallback>
        </mc:AlternateContent>
      </w:r>
      <w:r>
        <w:rPr>
          <w:noProof/>
        </w:rPr>
        <w:drawing>
          <wp:inline distT="0" distB="0" distL="0" distR="0" wp14:anchorId="00EB87C0" wp14:editId="791C11D3">
            <wp:extent cx="1242060" cy="1242060"/>
            <wp:effectExtent l="0" t="0" r="0" b="0"/>
            <wp:docPr id="6" name="Picture 5" descr="A picture containing shape&#10;&#10;Description automatically generated">
              <a:extLst xmlns:a="http://schemas.openxmlformats.org/drawingml/2006/main">
                <a:ext uri="{FF2B5EF4-FFF2-40B4-BE49-F238E27FC236}">
                  <a16:creationId xmlns:a16="http://schemas.microsoft.com/office/drawing/2014/main" id="{C7A19F41-C1B3-4CA9-8CD4-91E6423D25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picture containing shape&#10;&#10;Description automatically generated">
                      <a:extLst>
                        <a:ext uri="{FF2B5EF4-FFF2-40B4-BE49-F238E27FC236}">
                          <a16:creationId xmlns:a16="http://schemas.microsoft.com/office/drawing/2014/main" id="{C7A19F41-C1B3-4CA9-8CD4-91E6423D2525}"/>
                        </a:ext>
                      </a:extLst>
                    </pic:cNvPr>
                    <pic:cNvPicPr>
                      <a:picLocks noChangeAspect="1"/>
                    </pic:cNvPicPr>
                  </pic:nvPicPr>
                  <pic:blipFill>
                    <a:blip r:embed="rId7"/>
                    <a:stretch>
                      <a:fillRect/>
                    </a:stretch>
                  </pic:blipFill>
                  <pic:spPr>
                    <a:xfrm>
                      <a:off x="0" y="0"/>
                      <a:ext cx="1242060" cy="1242060"/>
                    </a:xfrm>
                    <a:prstGeom prst="rect">
                      <a:avLst/>
                    </a:prstGeom>
                  </pic:spPr>
                </pic:pic>
              </a:graphicData>
            </a:graphic>
          </wp:inline>
        </w:drawing>
      </w:r>
    </w:p>
    <w:p w14:paraId="1DF1451F" w14:textId="25F6AF02" w:rsidR="00DC270E" w:rsidRDefault="00DC270E" w:rsidP="00DC270E">
      <w:pPr>
        <w:jc w:val="right"/>
      </w:pPr>
    </w:p>
    <w:p w14:paraId="371E134F" w14:textId="77777777" w:rsidR="007230D0" w:rsidRDefault="007230D0" w:rsidP="007230D0">
      <w:pPr>
        <w:spacing w:after="286" w:line="295" w:lineRule="auto"/>
        <w:ind w:left="-5" w:right="492" w:hanging="10"/>
        <w:rPr>
          <w:rFonts w:ascii="Arial" w:eastAsia="Arial" w:hAnsi="Arial" w:cs="Arial"/>
          <w:color w:val="181717"/>
          <w:lang w:eastAsia="en-GB"/>
        </w:rPr>
      </w:pPr>
    </w:p>
    <w:p w14:paraId="3209A918" w14:textId="77777777" w:rsidR="00EE16A2" w:rsidRDefault="00EE16A2" w:rsidP="007230D0">
      <w:pPr>
        <w:spacing w:after="118" w:line="295" w:lineRule="auto"/>
        <w:ind w:left="10" w:right="492" w:hanging="10"/>
        <w:jc w:val="both"/>
        <w:rPr>
          <w:rFonts w:ascii="Arial" w:hAnsi="Arial" w:cs="Arial"/>
        </w:rPr>
      </w:pPr>
    </w:p>
    <w:p w14:paraId="22B4D4C6" w14:textId="7F81CFB1" w:rsidR="00C62AEF" w:rsidRPr="006D22A9" w:rsidRDefault="00634775" w:rsidP="007230D0">
      <w:pPr>
        <w:spacing w:after="118" w:line="295" w:lineRule="auto"/>
        <w:ind w:left="10" w:right="492" w:hanging="10"/>
        <w:jc w:val="both"/>
        <w:rPr>
          <w:rFonts w:ascii="Cavolini" w:hAnsi="Cavolini" w:cs="Cavolini"/>
        </w:rPr>
      </w:pPr>
      <w:r w:rsidRPr="006D22A9">
        <w:rPr>
          <w:rFonts w:ascii="Cavolini" w:hAnsi="Cavolini" w:cs="Cavolini"/>
        </w:rPr>
        <w:t>The role of the County Development Officer is to promote the sport, throughout the County, with the aim of supporting affiliated Clubs to improve participation numbers and memberships (of all ages). The role is exceptionally varied in how this will be achieved, but ensuring the County is viewed as ‘Active, Modern and Accessible to all’ will assist Club’s in achieving their goals.</w:t>
      </w:r>
    </w:p>
    <w:p w14:paraId="40963427" w14:textId="77777777" w:rsidR="00634775" w:rsidRPr="006D22A9" w:rsidRDefault="00634775" w:rsidP="007230D0">
      <w:pPr>
        <w:spacing w:after="118" w:line="295" w:lineRule="auto"/>
        <w:ind w:left="10" w:right="492" w:hanging="10"/>
        <w:jc w:val="both"/>
        <w:rPr>
          <w:rFonts w:ascii="Cavolini" w:eastAsia="Arial" w:hAnsi="Cavolini" w:cs="Cavolini"/>
          <w:b/>
          <w:color w:val="181717"/>
          <w:lang w:eastAsia="en-GB"/>
        </w:rPr>
      </w:pPr>
    </w:p>
    <w:p w14:paraId="2B33C42B" w14:textId="2F2E6A68" w:rsidR="007230D0" w:rsidRPr="006D22A9" w:rsidRDefault="007230D0" w:rsidP="007230D0">
      <w:pPr>
        <w:spacing w:after="118" w:line="295" w:lineRule="auto"/>
        <w:ind w:left="10" w:right="492" w:hanging="10"/>
        <w:jc w:val="both"/>
        <w:rPr>
          <w:rFonts w:ascii="Cavolini" w:eastAsia="Arial" w:hAnsi="Cavolini" w:cs="Cavolini"/>
          <w:b/>
          <w:color w:val="181717"/>
          <w:lang w:eastAsia="en-GB"/>
        </w:rPr>
      </w:pPr>
      <w:r w:rsidRPr="006D22A9">
        <w:rPr>
          <w:rFonts w:ascii="Cavolini" w:eastAsia="Arial" w:hAnsi="Cavolini" w:cs="Cavolini"/>
          <w:b/>
          <w:color w:val="181717"/>
          <w:lang w:eastAsia="en-GB"/>
        </w:rPr>
        <w:t>Roles &amp; Responsibilities</w:t>
      </w:r>
    </w:p>
    <w:p w14:paraId="6725C61E" w14:textId="77777777" w:rsidR="00C62AEF" w:rsidRPr="006D22A9" w:rsidRDefault="00C62AEF" w:rsidP="007230D0">
      <w:pPr>
        <w:spacing w:after="118" w:line="295" w:lineRule="auto"/>
        <w:ind w:left="10" w:right="492" w:hanging="10"/>
        <w:jc w:val="both"/>
        <w:rPr>
          <w:rFonts w:ascii="Cavolini" w:eastAsia="Arial" w:hAnsi="Cavolini" w:cs="Cavolini"/>
          <w:b/>
          <w:color w:val="181717"/>
          <w:lang w:eastAsia="en-GB"/>
        </w:rPr>
      </w:pPr>
    </w:p>
    <w:p w14:paraId="3146D7BC" w14:textId="14C08324" w:rsidR="00C62AEF" w:rsidRPr="006D22A9" w:rsidRDefault="00C62AEF" w:rsidP="00742161">
      <w:pPr>
        <w:numPr>
          <w:ilvl w:val="0"/>
          <w:numId w:val="2"/>
        </w:numPr>
        <w:spacing w:after="118" w:line="276" w:lineRule="auto"/>
        <w:ind w:right="305"/>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Act as a spokesperson for the County and represent it locally, regionally and nationally as required.</w:t>
      </w:r>
    </w:p>
    <w:p w14:paraId="4D4A3C68" w14:textId="73199472"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Form relationships within the Regions to support affiliated Clubs with the goal of recruiting members from their local communities.</w:t>
      </w:r>
    </w:p>
    <w:p w14:paraId="33FC44EA" w14:textId="77AAFB4C"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Create and implement membership recruitment strategies.</w:t>
      </w:r>
    </w:p>
    <w:p w14:paraId="5FA00A28" w14:textId="77777777"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Take the lead in promoting the club in the local community</w:t>
      </w:r>
    </w:p>
    <w:p w14:paraId="19B276ED" w14:textId="4957B77C"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Create marketing information which assists in the promotion of the sport, and affiliated Clubs, within their local communities.</w:t>
      </w:r>
    </w:p>
    <w:p w14:paraId="1E88BD7F" w14:textId="69DFC0BD"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 xml:space="preserve">Support affiliated Clubs to run Bowls Open Days, inviting potential members to come and experience bowls but also to see what their Clubs offers to the community.  </w:t>
      </w:r>
    </w:p>
    <w:p w14:paraId="7EDA6E33" w14:textId="7F965FC2"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 xml:space="preserve">Facilitate the loan of County Coaching equipment to affiliated Clubs for Bowls Open Days, and support wherever possible with Coaches. </w:t>
      </w:r>
    </w:p>
    <w:p w14:paraId="1CC29C28" w14:textId="281245D4" w:rsidR="00634775" w:rsidRPr="006D22A9" w:rsidRDefault="00742161"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Support affiliated Clubs to c</w:t>
      </w:r>
      <w:r w:rsidR="00634775" w:rsidRPr="006D22A9">
        <w:rPr>
          <w:rFonts w:ascii="Cavolini" w:hAnsi="Cavolini" w:cs="Cavolini"/>
          <w:sz w:val="22"/>
        </w:rPr>
        <w:t>reate, and maintain, a register of key relationships (</w:t>
      </w:r>
      <w:r w:rsidR="00EE16A2" w:rsidRPr="006D22A9">
        <w:rPr>
          <w:rFonts w:ascii="Cavolini" w:hAnsi="Cavolini" w:cs="Cavolini"/>
          <w:sz w:val="22"/>
        </w:rPr>
        <w:t>e.g.,</w:t>
      </w:r>
      <w:r w:rsidR="00634775" w:rsidRPr="006D22A9">
        <w:rPr>
          <w:rFonts w:ascii="Cavolini" w:hAnsi="Cavolini" w:cs="Cavolini"/>
          <w:sz w:val="22"/>
        </w:rPr>
        <w:t xml:space="preserve"> Schools, local groups/sports clubs, </w:t>
      </w:r>
      <w:r w:rsidRPr="006D22A9">
        <w:rPr>
          <w:rFonts w:ascii="Cavolini" w:hAnsi="Cavolini" w:cs="Cavolini"/>
          <w:sz w:val="22"/>
        </w:rPr>
        <w:t>local ‘Centres of Excellence’, local/national funding opportunities,</w:t>
      </w:r>
      <w:r w:rsidR="00634775" w:rsidRPr="006D22A9">
        <w:rPr>
          <w:rFonts w:ascii="Cavolini" w:hAnsi="Cavolini" w:cs="Cavolini"/>
          <w:sz w:val="22"/>
        </w:rPr>
        <w:t xml:space="preserve"> etc</w:t>
      </w:r>
      <w:r w:rsidRPr="006D22A9">
        <w:rPr>
          <w:rFonts w:ascii="Cavolini" w:hAnsi="Cavolini" w:cs="Cavolini"/>
          <w:sz w:val="22"/>
        </w:rPr>
        <w:t>…</w:t>
      </w:r>
      <w:r w:rsidR="00634775" w:rsidRPr="006D22A9">
        <w:rPr>
          <w:rFonts w:ascii="Cavolini" w:hAnsi="Cavolini" w:cs="Cavolini"/>
          <w:sz w:val="22"/>
        </w:rPr>
        <w:t>)</w:t>
      </w:r>
      <w:r w:rsidRPr="006D22A9">
        <w:rPr>
          <w:rFonts w:ascii="Cavolini" w:hAnsi="Cavolini" w:cs="Cavolini"/>
          <w:sz w:val="22"/>
        </w:rPr>
        <w:t>.</w:t>
      </w:r>
    </w:p>
    <w:p w14:paraId="1B715D5F" w14:textId="09135E07" w:rsidR="00742161" w:rsidRPr="006D22A9" w:rsidRDefault="00742161"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Support affiliated Clubs with advice around obtaining grants for their own projects.</w:t>
      </w:r>
    </w:p>
    <w:p w14:paraId="70ED674C" w14:textId="600DB0D4"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lastRenderedPageBreak/>
        <w:t xml:space="preserve">Ensure the </w:t>
      </w:r>
      <w:r w:rsidR="00742161" w:rsidRPr="006D22A9">
        <w:rPr>
          <w:rFonts w:ascii="Cavolini" w:hAnsi="Cavolini" w:cs="Cavolini"/>
          <w:sz w:val="22"/>
        </w:rPr>
        <w:t>County</w:t>
      </w:r>
      <w:r w:rsidRPr="006D22A9">
        <w:rPr>
          <w:rFonts w:ascii="Cavolini" w:hAnsi="Cavolini" w:cs="Cavolini"/>
          <w:sz w:val="22"/>
        </w:rPr>
        <w:t xml:space="preserve"> is modern and able to adapt to changes in society to meet the needs of existing and potential members</w:t>
      </w:r>
      <w:r w:rsidR="00742161" w:rsidRPr="006D22A9">
        <w:rPr>
          <w:rFonts w:ascii="Cavolini" w:hAnsi="Cavolini" w:cs="Cavolini"/>
          <w:sz w:val="22"/>
        </w:rPr>
        <w:t>.</w:t>
      </w:r>
    </w:p>
    <w:p w14:paraId="0845948E" w14:textId="31F548CC" w:rsidR="00EE16A2" w:rsidRPr="006D22A9" w:rsidRDefault="00EE16A2"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Support all facets of the sport within the County. This would include grass roots through to full County representation, as well as Junior bowling through to Veterans.</w:t>
      </w:r>
    </w:p>
    <w:p w14:paraId="5EA0B45C" w14:textId="7B0311A2" w:rsidR="00634775" w:rsidRPr="006D22A9" w:rsidRDefault="00634775" w:rsidP="00742161">
      <w:pPr>
        <w:pStyle w:val="ListParagraph"/>
        <w:numPr>
          <w:ilvl w:val="0"/>
          <w:numId w:val="4"/>
        </w:numPr>
        <w:spacing w:after="286" w:line="276" w:lineRule="auto"/>
        <w:jc w:val="both"/>
        <w:rPr>
          <w:rFonts w:ascii="Cavolini" w:hAnsi="Cavolini" w:cs="Cavolini"/>
          <w:sz w:val="22"/>
        </w:rPr>
      </w:pPr>
      <w:r w:rsidRPr="006D22A9">
        <w:rPr>
          <w:rFonts w:ascii="Cavolini" w:hAnsi="Cavolini" w:cs="Cavolini"/>
          <w:sz w:val="22"/>
        </w:rPr>
        <w:t xml:space="preserve">Create a </w:t>
      </w:r>
      <w:r w:rsidR="00742161" w:rsidRPr="006D22A9">
        <w:rPr>
          <w:rFonts w:ascii="Cavolini" w:hAnsi="Cavolini" w:cs="Cavolini"/>
          <w:sz w:val="22"/>
        </w:rPr>
        <w:t>County D</w:t>
      </w:r>
      <w:r w:rsidRPr="006D22A9">
        <w:rPr>
          <w:rFonts w:ascii="Cavolini" w:hAnsi="Cavolini" w:cs="Cavolini"/>
          <w:sz w:val="22"/>
        </w:rPr>
        <w:t xml:space="preserve">evelopment </w:t>
      </w:r>
      <w:r w:rsidR="00742161" w:rsidRPr="006D22A9">
        <w:rPr>
          <w:rFonts w:ascii="Cavolini" w:hAnsi="Cavolini" w:cs="Cavolini"/>
          <w:sz w:val="22"/>
        </w:rPr>
        <w:t>P</w:t>
      </w:r>
      <w:r w:rsidRPr="006D22A9">
        <w:rPr>
          <w:rFonts w:ascii="Cavolini" w:hAnsi="Cavolini" w:cs="Cavolini"/>
          <w:sz w:val="22"/>
        </w:rPr>
        <w:t>lan</w:t>
      </w:r>
      <w:r w:rsidR="00742161" w:rsidRPr="006D22A9">
        <w:rPr>
          <w:rFonts w:ascii="Cavolini" w:hAnsi="Cavolini" w:cs="Cavolini"/>
          <w:sz w:val="22"/>
        </w:rPr>
        <w:t xml:space="preserve">, and </w:t>
      </w:r>
      <w:r w:rsidRPr="006D22A9">
        <w:rPr>
          <w:rFonts w:ascii="Cavolini" w:hAnsi="Cavolini" w:cs="Cavolini"/>
          <w:sz w:val="22"/>
        </w:rPr>
        <w:t>strategy</w:t>
      </w:r>
      <w:r w:rsidR="00742161" w:rsidRPr="006D22A9">
        <w:rPr>
          <w:rFonts w:ascii="Cavolini" w:hAnsi="Cavolini" w:cs="Cavolini"/>
          <w:sz w:val="22"/>
        </w:rPr>
        <w:t>,</w:t>
      </w:r>
      <w:r w:rsidRPr="006D22A9">
        <w:rPr>
          <w:rFonts w:ascii="Cavolini" w:hAnsi="Cavolini" w:cs="Cavolini"/>
          <w:sz w:val="22"/>
        </w:rPr>
        <w:t xml:space="preserve"> to ensure long term stability and ultimately growth of the </w:t>
      </w:r>
      <w:r w:rsidR="00742161" w:rsidRPr="006D22A9">
        <w:rPr>
          <w:rFonts w:ascii="Cavolini" w:hAnsi="Cavolini" w:cs="Cavolini"/>
          <w:sz w:val="22"/>
        </w:rPr>
        <w:t>sport.</w:t>
      </w:r>
    </w:p>
    <w:p w14:paraId="67273657" w14:textId="77777777" w:rsidR="00742161" w:rsidRPr="006D22A9" w:rsidRDefault="00742161" w:rsidP="00742161">
      <w:pPr>
        <w:pStyle w:val="ListParagraph"/>
        <w:numPr>
          <w:ilvl w:val="0"/>
          <w:numId w:val="1"/>
        </w:numPr>
        <w:spacing w:after="118" w:line="276" w:lineRule="auto"/>
        <w:ind w:right="492"/>
        <w:jc w:val="both"/>
        <w:rPr>
          <w:rFonts w:ascii="Cavolini" w:hAnsi="Cavolini" w:cs="Cavolini"/>
          <w:sz w:val="22"/>
        </w:rPr>
      </w:pPr>
      <w:r w:rsidRPr="006D22A9">
        <w:rPr>
          <w:rFonts w:ascii="Cavolini" w:hAnsi="Cavolini" w:cs="Cavolini"/>
          <w:sz w:val="22"/>
        </w:rPr>
        <w:t>Build relationships with other County Development Officers and BCGBA Representatives to ensure that best practices are shared.</w:t>
      </w:r>
    </w:p>
    <w:p w14:paraId="6F87D66D" w14:textId="76D5122D" w:rsidR="00742161" w:rsidRPr="006D22A9" w:rsidRDefault="00742161" w:rsidP="00742161">
      <w:pPr>
        <w:pStyle w:val="ListParagraph"/>
        <w:numPr>
          <w:ilvl w:val="0"/>
          <w:numId w:val="1"/>
        </w:numPr>
        <w:spacing w:after="118" w:line="276" w:lineRule="auto"/>
        <w:ind w:right="492"/>
        <w:jc w:val="both"/>
        <w:rPr>
          <w:rFonts w:ascii="Cavolini" w:hAnsi="Cavolini" w:cs="Cavolini"/>
          <w:sz w:val="22"/>
        </w:rPr>
      </w:pPr>
      <w:r w:rsidRPr="006D22A9">
        <w:rPr>
          <w:rFonts w:ascii="Cavolini" w:hAnsi="Cavolini" w:cs="Cavolini"/>
          <w:sz w:val="22"/>
        </w:rPr>
        <w:t>Regularly attend Management Committee meetings.</w:t>
      </w:r>
    </w:p>
    <w:p w14:paraId="3873CB47" w14:textId="536DB195" w:rsidR="00634775" w:rsidRPr="006D22A9" w:rsidRDefault="00742161" w:rsidP="00742161">
      <w:pPr>
        <w:pStyle w:val="ListParagraph"/>
        <w:numPr>
          <w:ilvl w:val="0"/>
          <w:numId w:val="2"/>
        </w:numPr>
        <w:spacing w:after="118" w:line="276" w:lineRule="auto"/>
        <w:ind w:right="305"/>
        <w:jc w:val="both"/>
        <w:rPr>
          <w:rFonts w:ascii="Cavolini" w:hAnsi="Cavolini" w:cs="Cavolini"/>
        </w:rPr>
      </w:pPr>
      <w:r w:rsidRPr="006D22A9">
        <w:rPr>
          <w:rFonts w:ascii="Cavolini" w:hAnsi="Cavolini" w:cs="Cavolini"/>
          <w:sz w:val="22"/>
        </w:rPr>
        <w:t>Report to the Management Committee on progress to the Development Plan, and changes made where appropriate.</w:t>
      </w:r>
    </w:p>
    <w:p w14:paraId="32427234" w14:textId="29F682B7" w:rsidR="00742161" w:rsidRPr="006D22A9" w:rsidRDefault="00742161" w:rsidP="00742161">
      <w:pPr>
        <w:pStyle w:val="ListParagraph"/>
        <w:numPr>
          <w:ilvl w:val="0"/>
          <w:numId w:val="2"/>
        </w:numPr>
        <w:spacing w:after="118" w:line="276" w:lineRule="auto"/>
        <w:ind w:right="305"/>
        <w:jc w:val="both"/>
        <w:rPr>
          <w:rFonts w:ascii="Cavolini" w:hAnsi="Cavolini" w:cs="Cavolini"/>
        </w:rPr>
      </w:pPr>
      <w:r w:rsidRPr="006D22A9">
        <w:rPr>
          <w:rFonts w:ascii="Cavolini" w:hAnsi="Cavolini" w:cs="Cavolini"/>
          <w:sz w:val="22"/>
        </w:rPr>
        <w:t>Liaise with Coach Bowls to ensure that all current coaching practices are updated and maintained.</w:t>
      </w:r>
    </w:p>
    <w:p w14:paraId="710180B1" w14:textId="7077A25F" w:rsidR="00EE16A2" w:rsidRPr="006D22A9" w:rsidRDefault="00EE16A2" w:rsidP="00742161">
      <w:pPr>
        <w:pStyle w:val="ListParagraph"/>
        <w:numPr>
          <w:ilvl w:val="0"/>
          <w:numId w:val="2"/>
        </w:numPr>
        <w:spacing w:after="118" w:line="276" w:lineRule="auto"/>
        <w:ind w:right="305"/>
        <w:jc w:val="both"/>
        <w:rPr>
          <w:rFonts w:ascii="Cavolini" w:hAnsi="Cavolini" w:cs="Cavolini"/>
        </w:rPr>
      </w:pPr>
      <w:r w:rsidRPr="006D22A9">
        <w:rPr>
          <w:rFonts w:ascii="Cavolini" w:hAnsi="Cavolini" w:cs="Cavolini"/>
          <w:sz w:val="22"/>
        </w:rPr>
        <w:t>Work closely with the County Safeguarding Officer to ensure that affiliated Clubs/Leagues are set up correctly to develop.</w:t>
      </w:r>
    </w:p>
    <w:p w14:paraId="2FB8943E" w14:textId="77777777" w:rsidR="00946213" w:rsidRPr="006D22A9" w:rsidRDefault="00C62AEF" w:rsidP="00742161">
      <w:pPr>
        <w:numPr>
          <w:ilvl w:val="0"/>
          <w:numId w:val="2"/>
        </w:numPr>
        <w:spacing w:after="118" w:line="276" w:lineRule="auto"/>
        <w:ind w:right="305"/>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Act in the best interest of all affiliated members at all times.</w:t>
      </w:r>
    </w:p>
    <w:p w14:paraId="771FE2E9" w14:textId="5126B6E1" w:rsidR="00C62AEF" w:rsidRPr="006D22A9" w:rsidRDefault="00946213" w:rsidP="00742161">
      <w:pPr>
        <w:numPr>
          <w:ilvl w:val="0"/>
          <w:numId w:val="2"/>
        </w:numPr>
        <w:spacing w:after="118" w:line="276" w:lineRule="auto"/>
        <w:ind w:right="305"/>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Communicating to affiliated clubs, either directly, or through the County Secretary.</w:t>
      </w:r>
    </w:p>
    <w:p w14:paraId="75B7B133" w14:textId="5AA31D75" w:rsidR="00946213" w:rsidRPr="006D22A9" w:rsidRDefault="007230D0" w:rsidP="00742161">
      <w:pPr>
        <w:numPr>
          <w:ilvl w:val="0"/>
          <w:numId w:val="1"/>
        </w:numPr>
        <w:spacing w:after="118" w:line="276"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 xml:space="preserve">Have a good working knowledge of the </w:t>
      </w:r>
      <w:r w:rsidR="00C62AEF" w:rsidRPr="006D22A9">
        <w:rPr>
          <w:rFonts w:ascii="Cavolini" w:eastAsia="Arial" w:hAnsi="Cavolini" w:cs="Cavolini"/>
          <w:color w:val="181717"/>
          <w:lang w:eastAsia="en-GB"/>
        </w:rPr>
        <w:t xml:space="preserve">County </w:t>
      </w:r>
      <w:r w:rsidR="00742161" w:rsidRPr="006D22A9">
        <w:rPr>
          <w:rFonts w:ascii="Cavolini" w:eastAsia="Arial" w:hAnsi="Cavolini" w:cs="Cavolini"/>
          <w:color w:val="181717"/>
          <w:lang w:eastAsia="en-GB"/>
        </w:rPr>
        <w:t>Region</w:t>
      </w:r>
      <w:r w:rsidR="00C62AEF" w:rsidRPr="006D22A9">
        <w:rPr>
          <w:rFonts w:ascii="Cavolini" w:eastAsia="Arial" w:hAnsi="Cavolini" w:cs="Cavolini"/>
          <w:color w:val="181717"/>
          <w:lang w:eastAsia="en-GB"/>
        </w:rPr>
        <w:t>s</w:t>
      </w:r>
      <w:r w:rsidRPr="006D22A9">
        <w:rPr>
          <w:rFonts w:ascii="Cavolini" w:eastAsia="Arial" w:hAnsi="Cavolini" w:cs="Cavolini"/>
          <w:color w:val="181717"/>
          <w:lang w:eastAsia="en-GB"/>
        </w:rPr>
        <w:t xml:space="preserve">, </w:t>
      </w:r>
      <w:r w:rsidR="00C62AEF" w:rsidRPr="006D22A9">
        <w:rPr>
          <w:rFonts w:ascii="Cavolini" w:eastAsia="Arial" w:hAnsi="Cavolini" w:cs="Cavolini"/>
          <w:color w:val="181717"/>
          <w:lang w:eastAsia="en-GB"/>
        </w:rPr>
        <w:t>B</w:t>
      </w:r>
      <w:r w:rsidRPr="006D22A9">
        <w:rPr>
          <w:rFonts w:ascii="Cavolini" w:eastAsia="Arial" w:hAnsi="Cavolini" w:cs="Cavolini"/>
          <w:color w:val="181717"/>
          <w:lang w:eastAsia="en-GB"/>
        </w:rPr>
        <w:t>y</w:t>
      </w:r>
      <w:r w:rsidR="00C62AEF" w:rsidRPr="006D22A9">
        <w:rPr>
          <w:rFonts w:ascii="Cavolini" w:eastAsia="Arial" w:hAnsi="Cavolini" w:cs="Cavolini"/>
          <w:color w:val="181717"/>
          <w:lang w:eastAsia="en-GB"/>
        </w:rPr>
        <w:t>e</w:t>
      </w:r>
      <w:r w:rsidRPr="006D22A9">
        <w:rPr>
          <w:rFonts w:ascii="Cavolini" w:eastAsia="Arial" w:hAnsi="Cavolini" w:cs="Cavolini"/>
          <w:color w:val="181717"/>
          <w:lang w:eastAsia="en-GB"/>
        </w:rPr>
        <w:t xml:space="preserve"> </w:t>
      </w:r>
      <w:r w:rsidR="00C62AEF" w:rsidRPr="006D22A9">
        <w:rPr>
          <w:rFonts w:ascii="Cavolini" w:eastAsia="Arial" w:hAnsi="Cavolini" w:cs="Cavolini"/>
          <w:color w:val="181717"/>
          <w:lang w:eastAsia="en-GB"/>
        </w:rPr>
        <w:t>L</w:t>
      </w:r>
      <w:r w:rsidRPr="006D22A9">
        <w:rPr>
          <w:rFonts w:ascii="Cavolini" w:eastAsia="Arial" w:hAnsi="Cavolini" w:cs="Cavolini"/>
          <w:color w:val="181717"/>
          <w:lang w:eastAsia="en-GB"/>
        </w:rPr>
        <w:t>aws, policies and procedures</w:t>
      </w:r>
      <w:r w:rsidR="00C62AEF" w:rsidRPr="006D22A9">
        <w:rPr>
          <w:rFonts w:ascii="Cavolini" w:eastAsia="Arial" w:hAnsi="Cavolini" w:cs="Cavolini"/>
          <w:color w:val="181717"/>
          <w:lang w:eastAsia="en-GB"/>
        </w:rPr>
        <w:t>,</w:t>
      </w:r>
      <w:r w:rsidRPr="006D22A9">
        <w:rPr>
          <w:rFonts w:ascii="Cavolini" w:eastAsia="Arial" w:hAnsi="Cavolini" w:cs="Cavolini"/>
          <w:color w:val="181717"/>
          <w:lang w:eastAsia="en-GB"/>
        </w:rPr>
        <w:t xml:space="preserve"> as well as the role</w:t>
      </w:r>
      <w:r w:rsidR="00C62AEF" w:rsidRPr="006D22A9">
        <w:rPr>
          <w:rFonts w:ascii="Cavolini" w:eastAsia="Arial" w:hAnsi="Cavolini" w:cs="Cavolini"/>
          <w:color w:val="181717"/>
          <w:lang w:eastAsia="en-GB"/>
        </w:rPr>
        <w:t>s</w:t>
      </w:r>
      <w:r w:rsidRPr="006D22A9">
        <w:rPr>
          <w:rFonts w:ascii="Cavolini" w:eastAsia="Arial" w:hAnsi="Cavolini" w:cs="Cavolini"/>
          <w:color w:val="181717"/>
          <w:lang w:eastAsia="en-GB"/>
        </w:rPr>
        <w:t xml:space="preserve"> of the </w:t>
      </w:r>
      <w:r w:rsidR="00C62AEF" w:rsidRPr="006D22A9">
        <w:rPr>
          <w:rFonts w:ascii="Cavolini" w:eastAsia="Arial" w:hAnsi="Cavolini" w:cs="Cavolini"/>
          <w:color w:val="181717"/>
          <w:lang w:eastAsia="en-GB"/>
        </w:rPr>
        <w:t>Management C</w:t>
      </w:r>
      <w:r w:rsidRPr="006D22A9">
        <w:rPr>
          <w:rFonts w:ascii="Cavolini" w:eastAsia="Arial" w:hAnsi="Cavolini" w:cs="Cavolini"/>
          <w:color w:val="181717"/>
          <w:lang w:eastAsia="en-GB"/>
        </w:rPr>
        <w:t>ommittee</w:t>
      </w:r>
      <w:r w:rsidR="00C62AEF" w:rsidRPr="006D22A9">
        <w:rPr>
          <w:rFonts w:ascii="Cavolini" w:eastAsia="Arial" w:hAnsi="Cavolini" w:cs="Cavolini"/>
          <w:color w:val="181717"/>
          <w:lang w:eastAsia="en-GB"/>
        </w:rPr>
        <w:t>.</w:t>
      </w:r>
    </w:p>
    <w:p w14:paraId="7BF9618F" w14:textId="307B0888" w:rsidR="007230D0" w:rsidRPr="006D22A9" w:rsidRDefault="00946213" w:rsidP="00742161">
      <w:pPr>
        <w:numPr>
          <w:ilvl w:val="0"/>
          <w:numId w:val="1"/>
        </w:numPr>
        <w:spacing w:after="118" w:line="276"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 xml:space="preserve">Regularly liaise with the Management Committee to ensure they receive assistance and support, as required, and that the Management Committee report to affiliated </w:t>
      </w:r>
      <w:r w:rsidR="00742161" w:rsidRPr="006D22A9">
        <w:rPr>
          <w:rFonts w:ascii="Cavolini" w:eastAsia="Arial" w:hAnsi="Cavolini" w:cs="Cavolini"/>
          <w:color w:val="181717"/>
          <w:lang w:eastAsia="en-GB"/>
        </w:rPr>
        <w:t>C</w:t>
      </w:r>
      <w:r w:rsidRPr="006D22A9">
        <w:rPr>
          <w:rFonts w:ascii="Cavolini" w:eastAsia="Arial" w:hAnsi="Cavolini" w:cs="Cavolini"/>
          <w:color w:val="181717"/>
          <w:lang w:eastAsia="en-GB"/>
        </w:rPr>
        <w:t>lubs on a regular basis.</w:t>
      </w:r>
    </w:p>
    <w:p w14:paraId="1FF4C7E0" w14:textId="247EAF88" w:rsidR="007230D0" w:rsidRPr="006D22A9" w:rsidRDefault="007230D0" w:rsidP="00742161">
      <w:pPr>
        <w:numPr>
          <w:ilvl w:val="0"/>
          <w:numId w:val="1"/>
        </w:numPr>
        <w:spacing w:after="118" w:line="276"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 xml:space="preserve">Ensure compliance and legislative obligations are met and the </w:t>
      </w:r>
      <w:r w:rsidR="00C62AEF" w:rsidRPr="006D22A9">
        <w:rPr>
          <w:rFonts w:ascii="Cavolini" w:eastAsia="Arial" w:hAnsi="Cavolini" w:cs="Cavolini"/>
          <w:color w:val="181717"/>
          <w:lang w:eastAsia="en-GB"/>
        </w:rPr>
        <w:t>County</w:t>
      </w:r>
      <w:r w:rsidRPr="006D22A9">
        <w:rPr>
          <w:rFonts w:ascii="Cavolini" w:eastAsia="Arial" w:hAnsi="Cavolini" w:cs="Cavolini"/>
          <w:color w:val="181717"/>
          <w:lang w:eastAsia="en-GB"/>
        </w:rPr>
        <w:t xml:space="preserve"> meets its </w:t>
      </w:r>
      <w:r w:rsidR="00C62AEF" w:rsidRPr="006D22A9">
        <w:rPr>
          <w:rFonts w:ascii="Cavolini" w:eastAsia="Arial" w:hAnsi="Cavolini" w:cs="Cavolini"/>
          <w:color w:val="181717"/>
          <w:lang w:eastAsia="en-GB"/>
        </w:rPr>
        <w:t>Safeguarding</w:t>
      </w:r>
      <w:r w:rsidRPr="006D22A9">
        <w:rPr>
          <w:rFonts w:ascii="Cavolini" w:eastAsia="Arial" w:hAnsi="Cavolini" w:cs="Cavolini"/>
          <w:color w:val="181717"/>
          <w:lang w:eastAsia="en-GB"/>
        </w:rPr>
        <w:t xml:space="preserve"> requirements</w:t>
      </w:r>
      <w:r w:rsidR="00C62AEF" w:rsidRPr="006D22A9">
        <w:rPr>
          <w:rFonts w:ascii="Cavolini" w:eastAsia="Arial" w:hAnsi="Cavolini" w:cs="Cavolini"/>
          <w:color w:val="181717"/>
          <w:lang w:eastAsia="en-GB"/>
        </w:rPr>
        <w:t>.</w:t>
      </w:r>
      <w:r w:rsidRPr="006D22A9">
        <w:rPr>
          <w:rFonts w:ascii="Cavolini" w:eastAsia="Arial" w:hAnsi="Cavolini" w:cs="Cavolini"/>
          <w:color w:val="181717"/>
          <w:lang w:eastAsia="en-GB"/>
        </w:rPr>
        <w:t xml:space="preserve"> </w:t>
      </w:r>
    </w:p>
    <w:p w14:paraId="0CA495B3" w14:textId="60ACDCFF" w:rsidR="007230D0" w:rsidRPr="006D22A9" w:rsidRDefault="007230D0" w:rsidP="00742161">
      <w:pPr>
        <w:numPr>
          <w:ilvl w:val="0"/>
          <w:numId w:val="2"/>
        </w:numPr>
        <w:autoSpaceDE w:val="0"/>
        <w:autoSpaceDN w:val="0"/>
        <w:adjustRightInd w:val="0"/>
        <w:spacing w:after="0" w:line="276"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Facilitate discussion, maintain focus on agenda, and ensure fully informed decision-making</w:t>
      </w:r>
      <w:r w:rsidR="00C62AEF" w:rsidRPr="006D22A9">
        <w:rPr>
          <w:rFonts w:ascii="Cavolini" w:eastAsia="Arial" w:hAnsi="Cavolini" w:cs="Cavolini"/>
          <w:color w:val="181717"/>
          <w:lang w:eastAsia="en-GB"/>
        </w:rPr>
        <w:t xml:space="preserve"> takes place at all County meetings.</w:t>
      </w:r>
    </w:p>
    <w:p w14:paraId="6DEA743B" w14:textId="70EDC7E6" w:rsidR="007230D0" w:rsidRPr="006D22A9" w:rsidRDefault="007230D0" w:rsidP="00742161">
      <w:pPr>
        <w:numPr>
          <w:ilvl w:val="0"/>
          <w:numId w:val="2"/>
        </w:numPr>
        <w:spacing w:after="118" w:line="276"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Undertake the role in good faith and honesty</w:t>
      </w:r>
      <w:r w:rsidR="00C62AEF" w:rsidRPr="006D22A9">
        <w:rPr>
          <w:rFonts w:ascii="Cavolini" w:eastAsia="Arial" w:hAnsi="Cavolini" w:cs="Cavolini"/>
          <w:color w:val="181717"/>
          <w:lang w:eastAsia="en-GB"/>
        </w:rPr>
        <w:t>.</w:t>
      </w:r>
    </w:p>
    <w:p w14:paraId="6D1AAD2D" w14:textId="77777777" w:rsidR="00C62AEF" w:rsidRPr="006D22A9" w:rsidRDefault="00C62AEF" w:rsidP="00742161">
      <w:pPr>
        <w:spacing w:after="118" w:line="295" w:lineRule="auto"/>
        <w:ind w:left="370" w:right="492"/>
        <w:contextualSpacing/>
        <w:jc w:val="both"/>
        <w:rPr>
          <w:rFonts w:ascii="Cavolini" w:eastAsia="Arial" w:hAnsi="Cavolini" w:cs="Cavolini"/>
          <w:color w:val="181717"/>
          <w:lang w:eastAsia="en-GB"/>
        </w:rPr>
      </w:pPr>
    </w:p>
    <w:p w14:paraId="03A4A7F6" w14:textId="30288C42" w:rsidR="00DC270E" w:rsidRPr="006D22A9" w:rsidRDefault="00DC270E" w:rsidP="00742161">
      <w:pPr>
        <w:jc w:val="both"/>
        <w:rPr>
          <w:rFonts w:ascii="Cavolini" w:hAnsi="Cavolini" w:cs="Cavolini"/>
        </w:rPr>
      </w:pPr>
    </w:p>
    <w:p w14:paraId="13437BC8" w14:textId="37A8D7DC" w:rsidR="007230D0" w:rsidRPr="006D22A9" w:rsidRDefault="007230D0" w:rsidP="00742161">
      <w:pPr>
        <w:spacing w:after="118" w:line="295" w:lineRule="auto"/>
        <w:ind w:left="10" w:right="492" w:hanging="10"/>
        <w:jc w:val="both"/>
        <w:rPr>
          <w:rFonts w:ascii="Cavolini" w:eastAsia="Arial" w:hAnsi="Cavolini" w:cs="Cavolini"/>
          <w:b/>
          <w:color w:val="181717"/>
          <w:lang w:eastAsia="en-GB"/>
        </w:rPr>
      </w:pPr>
      <w:r w:rsidRPr="006D22A9">
        <w:rPr>
          <w:rFonts w:ascii="Cavolini" w:eastAsia="Arial" w:hAnsi="Cavolini" w:cs="Cavolini"/>
          <w:b/>
          <w:color w:val="181717"/>
          <w:lang w:eastAsia="en-GB"/>
        </w:rPr>
        <w:t>Knowledge and Skills Required</w:t>
      </w:r>
    </w:p>
    <w:p w14:paraId="636DDA1A" w14:textId="77777777" w:rsidR="00EE16A2" w:rsidRPr="006D22A9" w:rsidRDefault="00EE16A2" w:rsidP="00742161">
      <w:pPr>
        <w:spacing w:after="118" w:line="295" w:lineRule="auto"/>
        <w:ind w:left="10" w:right="492" w:hanging="10"/>
        <w:jc w:val="both"/>
        <w:rPr>
          <w:rFonts w:ascii="Cavolini" w:eastAsia="Arial" w:hAnsi="Cavolini" w:cs="Cavolini"/>
          <w:b/>
          <w:color w:val="181717"/>
          <w:lang w:eastAsia="en-GB"/>
        </w:rPr>
      </w:pPr>
    </w:p>
    <w:p w14:paraId="069FD09F" w14:textId="3EDC9678"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Dedicated unbiased and impartial person that is receptive to change</w:t>
      </w:r>
      <w:r w:rsidR="00946213" w:rsidRPr="006D22A9">
        <w:rPr>
          <w:rFonts w:ascii="Cavolini" w:eastAsia="Arial" w:hAnsi="Cavolini" w:cs="Cavolini"/>
          <w:color w:val="181717"/>
          <w:lang w:eastAsia="en-GB"/>
        </w:rPr>
        <w:t>.</w:t>
      </w:r>
    </w:p>
    <w:p w14:paraId="3C131776" w14:textId="2F8543C6"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Communicate effectively</w:t>
      </w:r>
      <w:r w:rsidR="00946213" w:rsidRPr="006D22A9">
        <w:rPr>
          <w:rFonts w:ascii="Cavolini" w:eastAsia="Arial" w:hAnsi="Cavolini" w:cs="Cavolini"/>
          <w:color w:val="181717"/>
          <w:lang w:eastAsia="en-GB"/>
        </w:rPr>
        <w:t>.</w:t>
      </w:r>
    </w:p>
    <w:p w14:paraId="4377F072" w14:textId="2685D607"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 xml:space="preserve">Supportive of all </w:t>
      </w:r>
      <w:r w:rsidR="00946213" w:rsidRPr="006D22A9">
        <w:rPr>
          <w:rFonts w:ascii="Cavolini" w:eastAsia="Arial" w:hAnsi="Cavolini" w:cs="Cavolini"/>
          <w:color w:val="181717"/>
          <w:lang w:eastAsia="en-GB"/>
        </w:rPr>
        <w:t xml:space="preserve">affiliated </w:t>
      </w:r>
      <w:r w:rsidRPr="006D22A9">
        <w:rPr>
          <w:rFonts w:ascii="Cavolini" w:eastAsia="Arial" w:hAnsi="Cavolini" w:cs="Cavolini"/>
          <w:color w:val="181717"/>
          <w:lang w:eastAsia="en-GB"/>
        </w:rPr>
        <w:t>members</w:t>
      </w:r>
      <w:r w:rsidR="00946213" w:rsidRPr="006D22A9">
        <w:rPr>
          <w:rFonts w:ascii="Cavolini" w:eastAsia="Arial" w:hAnsi="Cavolini" w:cs="Cavolini"/>
          <w:color w:val="181717"/>
          <w:lang w:eastAsia="en-GB"/>
        </w:rPr>
        <w:t>.</w:t>
      </w:r>
    </w:p>
    <w:p w14:paraId="6B501270" w14:textId="13DEB9F1"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 xml:space="preserve">Aware of the future direction and plans of the </w:t>
      </w:r>
      <w:r w:rsidR="00946213" w:rsidRPr="006D22A9">
        <w:rPr>
          <w:rFonts w:ascii="Cavolini" w:eastAsia="Arial" w:hAnsi="Cavolini" w:cs="Cavolini"/>
          <w:color w:val="181717"/>
          <w:lang w:eastAsia="en-GB"/>
        </w:rPr>
        <w:t>County.</w:t>
      </w:r>
    </w:p>
    <w:p w14:paraId="79E04866" w14:textId="629007D3"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lastRenderedPageBreak/>
        <w:t>Well organised</w:t>
      </w:r>
      <w:r w:rsidR="00946213" w:rsidRPr="006D22A9">
        <w:rPr>
          <w:rFonts w:ascii="Cavolini" w:eastAsia="Arial" w:hAnsi="Cavolini" w:cs="Cavolini"/>
          <w:color w:val="181717"/>
          <w:lang w:eastAsia="en-GB"/>
        </w:rPr>
        <w:t>.</w:t>
      </w:r>
    </w:p>
    <w:p w14:paraId="2C4658AF" w14:textId="4A89091C"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Enthusiastic</w:t>
      </w:r>
      <w:r w:rsidR="00946213" w:rsidRPr="006D22A9">
        <w:rPr>
          <w:rFonts w:ascii="Cavolini" w:eastAsia="Arial" w:hAnsi="Cavolini" w:cs="Cavolini"/>
          <w:color w:val="181717"/>
          <w:lang w:eastAsia="en-GB"/>
        </w:rPr>
        <w:t>.</w:t>
      </w:r>
    </w:p>
    <w:p w14:paraId="21C4ED25" w14:textId="2D9BF75F"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Able to work well with people</w:t>
      </w:r>
      <w:r w:rsidR="00742161" w:rsidRPr="006D22A9">
        <w:rPr>
          <w:rFonts w:ascii="Cavolini" w:eastAsia="Arial" w:hAnsi="Cavolini" w:cs="Cavolini"/>
          <w:color w:val="181717"/>
          <w:lang w:eastAsia="en-GB"/>
        </w:rPr>
        <w:t xml:space="preserve"> of all ages, demographics and ethnicities</w:t>
      </w:r>
      <w:r w:rsidR="00946213" w:rsidRPr="006D22A9">
        <w:rPr>
          <w:rFonts w:ascii="Cavolini" w:eastAsia="Arial" w:hAnsi="Cavolini" w:cs="Cavolini"/>
          <w:color w:val="181717"/>
          <w:lang w:eastAsia="en-GB"/>
        </w:rPr>
        <w:t>.</w:t>
      </w:r>
      <w:r w:rsidRPr="006D22A9">
        <w:rPr>
          <w:rFonts w:ascii="Cavolini" w:eastAsia="Arial" w:hAnsi="Cavolini" w:cs="Cavolini"/>
          <w:color w:val="181717"/>
          <w:lang w:eastAsia="en-GB"/>
        </w:rPr>
        <w:t xml:space="preserve"> </w:t>
      </w:r>
    </w:p>
    <w:p w14:paraId="1ACA676E" w14:textId="629F569A"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Innovative thinker &amp; receptive to new ideas</w:t>
      </w:r>
      <w:r w:rsidR="00946213" w:rsidRPr="006D22A9">
        <w:rPr>
          <w:rFonts w:ascii="Cavolini" w:eastAsia="Arial" w:hAnsi="Cavolini" w:cs="Cavolini"/>
          <w:color w:val="181717"/>
          <w:lang w:eastAsia="en-GB"/>
        </w:rPr>
        <w:t>.</w:t>
      </w:r>
    </w:p>
    <w:p w14:paraId="61EEA945" w14:textId="15CA3C45"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Prepared to make a regular time commitment</w:t>
      </w:r>
      <w:r w:rsidR="00946213" w:rsidRPr="006D22A9">
        <w:rPr>
          <w:rFonts w:ascii="Cavolini" w:eastAsia="Arial" w:hAnsi="Cavolini" w:cs="Cavolini"/>
          <w:color w:val="181717"/>
          <w:lang w:eastAsia="en-GB"/>
        </w:rPr>
        <w:t>.</w:t>
      </w:r>
    </w:p>
    <w:p w14:paraId="1BE0B2C1" w14:textId="0A76F33E"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Friendly &amp; outgoing</w:t>
      </w:r>
      <w:r w:rsidR="00946213" w:rsidRPr="006D22A9">
        <w:rPr>
          <w:rFonts w:ascii="Cavolini" w:eastAsia="Arial" w:hAnsi="Cavolini" w:cs="Cavolini"/>
          <w:color w:val="181717"/>
          <w:lang w:eastAsia="en-GB"/>
        </w:rPr>
        <w:t>.</w:t>
      </w:r>
    </w:p>
    <w:p w14:paraId="1636652A" w14:textId="105E52A4" w:rsidR="007230D0" w:rsidRPr="006D22A9" w:rsidRDefault="007230D0" w:rsidP="00742161">
      <w:pPr>
        <w:numPr>
          <w:ilvl w:val="0"/>
          <w:numId w:val="3"/>
        </w:numPr>
        <w:spacing w:after="118" w:line="295" w:lineRule="auto"/>
        <w:ind w:right="492"/>
        <w:contextualSpacing/>
        <w:jc w:val="both"/>
        <w:rPr>
          <w:rFonts w:ascii="Cavolini" w:eastAsia="Arial" w:hAnsi="Cavolini" w:cs="Cavolini"/>
          <w:color w:val="181717"/>
          <w:lang w:eastAsia="en-GB"/>
        </w:rPr>
      </w:pPr>
      <w:r w:rsidRPr="006D22A9">
        <w:rPr>
          <w:rFonts w:ascii="Cavolini" w:eastAsia="Arial" w:hAnsi="Cavolini" w:cs="Cavolini"/>
          <w:color w:val="181717"/>
          <w:lang w:eastAsia="en-GB"/>
        </w:rPr>
        <w:t>Diplomatic</w:t>
      </w:r>
      <w:r w:rsidR="00946213" w:rsidRPr="006D22A9">
        <w:rPr>
          <w:rFonts w:ascii="Cavolini" w:eastAsia="Arial" w:hAnsi="Cavolini" w:cs="Cavolini"/>
          <w:color w:val="181717"/>
          <w:lang w:eastAsia="en-GB"/>
        </w:rPr>
        <w:t>.</w:t>
      </w:r>
    </w:p>
    <w:p w14:paraId="40F2C868" w14:textId="6384288B" w:rsidR="007230D0" w:rsidRPr="006D22A9" w:rsidRDefault="00946213" w:rsidP="00742161">
      <w:pPr>
        <w:numPr>
          <w:ilvl w:val="0"/>
          <w:numId w:val="3"/>
        </w:numPr>
        <w:spacing w:after="118" w:line="295" w:lineRule="auto"/>
        <w:ind w:right="492"/>
        <w:contextualSpacing/>
        <w:jc w:val="both"/>
        <w:rPr>
          <w:rFonts w:ascii="Cavolini" w:hAnsi="Cavolini" w:cs="Cavolini"/>
        </w:rPr>
      </w:pPr>
      <w:r w:rsidRPr="006D22A9">
        <w:rPr>
          <w:rFonts w:ascii="Cavolini" w:eastAsia="Arial" w:hAnsi="Cavolini" w:cs="Cavolini"/>
          <w:color w:val="181717"/>
          <w:lang w:eastAsia="en-GB"/>
        </w:rPr>
        <w:t xml:space="preserve">A working knowledge of </w:t>
      </w:r>
      <w:r w:rsidR="007230D0" w:rsidRPr="006D22A9">
        <w:rPr>
          <w:rFonts w:ascii="Cavolini" w:eastAsia="Arial" w:hAnsi="Cavolini" w:cs="Cavolini"/>
          <w:color w:val="181717"/>
          <w:lang w:eastAsia="en-GB"/>
        </w:rPr>
        <w:t>computers / email</w:t>
      </w:r>
      <w:r w:rsidRPr="006D22A9">
        <w:rPr>
          <w:rFonts w:ascii="Cavolini" w:eastAsia="Arial" w:hAnsi="Cavolini" w:cs="Cavolini"/>
          <w:color w:val="181717"/>
          <w:lang w:eastAsia="en-GB"/>
        </w:rPr>
        <w:t>.</w:t>
      </w:r>
    </w:p>
    <w:p w14:paraId="1E9984D7" w14:textId="0157234F" w:rsidR="007230D0" w:rsidRPr="006D22A9" w:rsidRDefault="007230D0" w:rsidP="00742161">
      <w:pPr>
        <w:numPr>
          <w:ilvl w:val="0"/>
          <w:numId w:val="3"/>
        </w:numPr>
        <w:spacing w:after="118" w:line="295" w:lineRule="auto"/>
        <w:ind w:right="492"/>
        <w:contextualSpacing/>
        <w:jc w:val="both"/>
        <w:rPr>
          <w:rFonts w:ascii="Cavolini" w:hAnsi="Cavolini" w:cs="Cavolini"/>
        </w:rPr>
      </w:pPr>
      <w:r w:rsidRPr="006D22A9">
        <w:rPr>
          <w:rFonts w:ascii="Cavolini" w:eastAsia="Arial" w:hAnsi="Cavolini" w:cs="Cavolini"/>
          <w:color w:val="181717"/>
          <w:lang w:eastAsia="en-GB"/>
        </w:rPr>
        <w:t>Able to present and speak publicly</w:t>
      </w:r>
      <w:r w:rsidR="00946213" w:rsidRPr="006D22A9">
        <w:rPr>
          <w:rFonts w:ascii="Cavolini" w:eastAsia="Arial" w:hAnsi="Cavolini" w:cs="Cavolini"/>
          <w:color w:val="181717"/>
          <w:lang w:eastAsia="en-GB"/>
        </w:rPr>
        <w:t>.</w:t>
      </w:r>
    </w:p>
    <w:p w14:paraId="14B2E46E" w14:textId="77777777" w:rsidR="00742161" w:rsidRPr="006D22A9" w:rsidRDefault="00742161" w:rsidP="00742161">
      <w:pPr>
        <w:spacing w:after="118" w:line="295" w:lineRule="auto"/>
        <w:ind w:right="492"/>
        <w:contextualSpacing/>
        <w:jc w:val="both"/>
        <w:rPr>
          <w:rFonts w:ascii="Cavolini" w:eastAsia="Arial" w:hAnsi="Cavolini" w:cs="Cavolini"/>
          <w:color w:val="181717"/>
          <w:lang w:eastAsia="en-GB"/>
        </w:rPr>
      </w:pPr>
    </w:p>
    <w:p w14:paraId="2DF21F80" w14:textId="77777777" w:rsidR="00742161" w:rsidRPr="006D22A9" w:rsidRDefault="00742161" w:rsidP="00742161">
      <w:pPr>
        <w:spacing w:after="118" w:line="295" w:lineRule="auto"/>
        <w:ind w:left="10" w:right="492" w:hanging="10"/>
        <w:jc w:val="both"/>
        <w:rPr>
          <w:rFonts w:ascii="Cavolini" w:eastAsia="Arial" w:hAnsi="Cavolini" w:cs="Cavolini"/>
          <w:b/>
          <w:color w:val="181717"/>
          <w:lang w:eastAsia="en-GB"/>
        </w:rPr>
      </w:pPr>
    </w:p>
    <w:p w14:paraId="3CAF30ED" w14:textId="77777777" w:rsidR="00742161" w:rsidRPr="006D22A9" w:rsidRDefault="00742161" w:rsidP="00742161">
      <w:pPr>
        <w:spacing w:after="118" w:line="295" w:lineRule="auto"/>
        <w:ind w:left="10" w:right="492" w:hanging="10"/>
        <w:jc w:val="both"/>
        <w:rPr>
          <w:rFonts w:ascii="Cavolini" w:eastAsia="Arial" w:hAnsi="Cavolini" w:cs="Cavolini"/>
          <w:b/>
          <w:color w:val="181717"/>
          <w:lang w:eastAsia="en-GB"/>
        </w:rPr>
      </w:pPr>
      <w:r w:rsidRPr="006D22A9">
        <w:rPr>
          <w:rFonts w:ascii="Cavolini" w:eastAsia="Arial" w:hAnsi="Cavolini" w:cs="Cavolini"/>
          <w:b/>
          <w:color w:val="181717"/>
          <w:lang w:eastAsia="en-GB"/>
        </w:rPr>
        <w:t>Length of Appointment</w:t>
      </w:r>
    </w:p>
    <w:p w14:paraId="27F4D7DE" w14:textId="77777777" w:rsidR="00742161" w:rsidRPr="006D22A9" w:rsidRDefault="00742161" w:rsidP="00742161">
      <w:pPr>
        <w:spacing w:after="118" w:line="295" w:lineRule="auto"/>
        <w:ind w:left="10" w:right="492" w:hanging="10"/>
        <w:jc w:val="both"/>
        <w:rPr>
          <w:rFonts w:ascii="Cavolini" w:eastAsia="Arial" w:hAnsi="Cavolini" w:cs="Cavolini"/>
          <w:b/>
          <w:color w:val="181717"/>
          <w:lang w:eastAsia="en-GB"/>
        </w:rPr>
      </w:pPr>
    </w:p>
    <w:p w14:paraId="5A94CCE3" w14:textId="79782A86" w:rsidR="00742161" w:rsidRPr="006D22A9" w:rsidRDefault="00742161" w:rsidP="00742161">
      <w:pPr>
        <w:spacing w:after="118" w:line="295" w:lineRule="auto"/>
        <w:ind w:left="10" w:right="492" w:hanging="10"/>
        <w:jc w:val="both"/>
        <w:rPr>
          <w:rFonts w:ascii="Cavolini" w:eastAsia="Arial" w:hAnsi="Cavolini" w:cs="Cavolini"/>
          <w:bCs/>
          <w:color w:val="181717"/>
          <w:lang w:eastAsia="en-GB"/>
        </w:rPr>
      </w:pPr>
      <w:r w:rsidRPr="006D22A9">
        <w:rPr>
          <w:rFonts w:ascii="Cavolini" w:eastAsia="Arial" w:hAnsi="Cavolini" w:cs="Cavolini"/>
          <w:bCs/>
          <w:color w:val="181717"/>
          <w:lang w:eastAsia="en-GB"/>
        </w:rPr>
        <w:t>The appointment of County Development Officer is a one-year Term of Office, elected annually at the Annual General Meeting.</w:t>
      </w:r>
    </w:p>
    <w:p w14:paraId="19850F49" w14:textId="77777777" w:rsidR="00742161" w:rsidRPr="006D22A9" w:rsidRDefault="00742161" w:rsidP="00742161">
      <w:pPr>
        <w:spacing w:after="118" w:line="295" w:lineRule="auto"/>
        <w:ind w:left="10" w:right="492" w:hanging="10"/>
        <w:jc w:val="both"/>
        <w:rPr>
          <w:rFonts w:ascii="Cavolini" w:eastAsia="Arial" w:hAnsi="Cavolini" w:cs="Cavolini"/>
          <w:b/>
          <w:color w:val="181717"/>
          <w:lang w:eastAsia="en-GB"/>
        </w:rPr>
      </w:pPr>
      <w:r w:rsidRPr="006D22A9">
        <w:rPr>
          <w:rFonts w:ascii="Cavolini" w:eastAsia="Arial" w:hAnsi="Cavolini" w:cs="Cavolini"/>
          <w:b/>
          <w:color w:val="181717"/>
          <w:lang w:eastAsia="en-GB"/>
        </w:rPr>
        <w:t>Honoraria</w:t>
      </w:r>
    </w:p>
    <w:p w14:paraId="20A82FCC" w14:textId="77777777" w:rsidR="00742161" w:rsidRPr="006D22A9" w:rsidRDefault="00742161" w:rsidP="00742161">
      <w:pPr>
        <w:spacing w:after="118" w:line="295" w:lineRule="auto"/>
        <w:ind w:left="10" w:right="492" w:hanging="10"/>
        <w:jc w:val="both"/>
        <w:rPr>
          <w:rFonts w:ascii="Cavolini" w:eastAsia="Arial" w:hAnsi="Cavolini" w:cs="Cavolini"/>
          <w:b/>
          <w:color w:val="181717"/>
          <w:lang w:eastAsia="en-GB"/>
        </w:rPr>
      </w:pPr>
    </w:p>
    <w:p w14:paraId="6F3E7B80" w14:textId="3F79D9B2" w:rsidR="00742161" w:rsidRPr="006D22A9" w:rsidRDefault="00742161" w:rsidP="00742161">
      <w:pPr>
        <w:spacing w:after="118" w:line="295" w:lineRule="auto"/>
        <w:ind w:left="10" w:right="492" w:hanging="10"/>
        <w:jc w:val="both"/>
        <w:rPr>
          <w:rFonts w:ascii="Cavolini" w:eastAsia="Arial" w:hAnsi="Cavolini" w:cs="Cavolini"/>
          <w:bCs/>
          <w:color w:val="181717"/>
          <w:lang w:eastAsia="en-GB"/>
        </w:rPr>
      </w:pPr>
      <w:r w:rsidRPr="006D22A9">
        <w:rPr>
          <w:rFonts w:ascii="Cavolini" w:eastAsia="Arial" w:hAnsi="Cavolini" w:cs="Cavolini"/>
          <w:bCs/>
          <w:color w:val="181717"/>
          <w:lang w:eastAsia="en-GB"/>
        </w:rPr>
        <w:t>The County Development Officer role is an honorarium position. The role attracts an honorarium of £200 which is paid directly by BCGBA. All necessary expenses incurred to carry out the role will be reimbursed by the County.</w:t>
      </w:r>
    </w:p>
    <w:p w14:paraId="06F2339E" w14:textId="4B14C7E6" w:rsidR="00742161" w:rsidRPr="006D22A9" w:rsidRDefault="00742161" w:rsidP="00742161">
      <w:pPr>
        <w:rPr>
          <w:rFonts w:ascii="Cavolini" w:hAnsi="Cavolini" w:cs="Cavolini"/>
        </w:rPr>
      </w:pPr>
      <w:r w:rsidRPr="006D22A9">
        <w:rPr>
          <w:rFonts w:ascii="Cavolini" w:eastAsia="Arial" w:hAnsi="Cavolini" w:cs="Cavolini"/>
          <w:bCs/>
          <w:color w:val="181717"/>
          <w:lang w:eastAsia="en-GB"/>
        </w:rPr>
        <w:t>All honorarium payments are reviewed annually in conjunction to the requirements of the role.</w:t>
      </w:r>
    </w:p>
    <w:sectPr w:rsidR="00742161" w:rsidRPr="006D22A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E93BC" w14:textId="77777777" w:rsidR="00885A1A" w:rsidRDefault="00885A1A" w:rsidP="007230D0">
      <w:pPr>
        <w:spacing w:after="0" w:line="240" w:lineRule="auto"/>
      </w:pPr>
      <w:r>
        <w:separator/>
      </w:r>
    </w:p>
  </w:endnote>
  <w:endnote w:type="continuationSeparator" w:id="0">
    <w:p w14:paraId="210F736B" w14:textId="77777777" w:rsidR="00885A1A" w:rsidRDefault="00885A1A" w:rsidP="007230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volini">
    <w:altName w:val="Cavolini"/>
    <w:charset w:val="00"/>
    <w:family w:val="script"/>
    <w:pitch w:val="variable"/>
    <w:sig w:usb0="A11526FF" w:usb1="8000000A" w:usb2="0001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0D1EE" w14:textId="20201D67" w:rsidR="007230D0" w:rsidRPr="007230D0" w:rsidRDefault="007230D0" w:rsidP="007230D0">
    <w:pPr>
      <w:pStyle w:val="Footer"/>
      <w:jc w:val="right"/>
      <w:rPr>
        <w:lang w:val="en-US"/>
      </w:rPr>
    </w:pPr>
    <w:r>
      <w:rPr>
        <w:lang w:val="en-US"/>
      </w:rPr>
      <w:t>NL&amp;F County Role Descriptions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332785" w14:textId="77777777" w:rsidR="00885A1A" w:rsidRDefault="00885A1A" w:rsidP="007230D0">
      <w:pPr>
        <w:spacing w:after="0" w:line="240" w:lineRule="auto"/>
      </w:pPr>
      <w:r>
        <w:separator/>
      </w:r>
    </w:p>
  </w:footnote>
  <w:footnote w:type="continuationSeparator" w:id="0">
    <w:p w14:paraId="4BDC1D78" w14:textId="77777777" w:rsidR="00885A1A" w:rsidRDefault="00885A1A" w:rsidP="007230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13198"/>
    <w:multiLevelType w:val="hybridMultilevel"/>
    <w:tmpl w:val="897E2AF4"/>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1" w15:restartNumberingAfterBreak="0">
    <w:nsid w:val="3D511F6C"/>
    <w:multiLevelType w:val="hybridMultilevel"/>
    <w:tmpl w:val="8C40F89C"/>
    <w:lvl w:ilvl="0" w:tplc="48AA24DC">
      <w:numFmt w:val="bullet"/>
      <w:lvlText w:val="•"/>
      <w:lvlJc w:val="left"/>
      <w:pPr>
        <w:ind w:left="345" w:hanging="360"/>
      </w:pPr>
      <w:rPr>
        <w:rFonts w:ascii="Arial" w:eastAsia="Arial" w:hAnsi="Arial" w:cs="Arial"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2" w15:restartNumberingAfterBreak="0">
    <w:nsid w:val="3F294642"/>
    <w:multiLevelType w:val="hybridMultilevel"/>
    <w:tmpl w:val="768A2AE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abstractNum w:abstractNumId="3" w15:restartNumberingAfterBreak="0">
    <w:nsid w:val="5886497B"/>
    <w:multiLevelType w:val="hybridMultilevel"/>
    <w:tmpl w:val="972E2DF2"/>
    <w:lvl w:ilvl="0" w:tplc="08090001">
      <w:start w:val="1"/>
      <w:numFmt w:val="bullet"/>
      <w:lvlText w:val=""/>
      <w:lvlJc w:val="left"/>
      <w:pPr>
        <w:ind w:left="370" w:hanging="360"/>
      </w:pPr>
      <w:rPr>
        <w:rFonts w:ascii="Symbol" w:hAnsi="Symbol" w:hint="default"/>
      </w:rPr>
    </w:lvl>
    <w:lvl w:ilvl="1" w:tplc="08090003" w:tentative="1">
      <w:start w:val="1"/>
      <w:numFmt w:val="bullet"/>
      <w:lvlText w:val="o"/>
      <w:lvlJc w:val="left"/>
      <w:pPr>
        <w:ind w:left="1090" w:hanging="360"/>
      </w:pPr>
      <w:rPr>
        <w:rFonts w:ascii="Courier New" w:hAnsi="Courier New" w:cs="Courier New" w:hint="default"/>
      </w:rPr>
    </w:lvl>
    <w:lvl w:ilvl="2" w:tplc="08090005" w:tentative="1">
      <w:start w:val="1"/>
      <w:numFmt w:val="bullet"/>
      <w:lvlText w:val=""/>
      <w:lvlJc w:val="left"/>
      <w:pPr>
        <w:ind w:left="1810" w:hanging="360"/>
      </w:pPr>
      <w:rPr>
        <w:rFonts w:ascii="Wingdings" w:hAnsi="Wingdings" w:hint="default"/>
      </w:rPr>
    </w:lvl>
    <w:lvl w:ilvl="3" w:tplc="08090001" w:tentative="1">
      <w:start w:val="1"/>
      <w:numFmt w:val="bullet"/>
      <w:lvlText w:val=""/>
      <w:lvlJc w:val="left"/>
      <w:pPr>
        <w:ind w:left="2530" w:hanging="360"/>
      </w:pPr>
      <w:rPr>
        <w:rFonts w:ascii="Symbol" w:hAnsi="Symbol" w:hint="default"/>
      </w:rPr>
    </w:lvl>
    <w:lvl w:ilvl="4" w:tplc="08090003" w:tentative="1">
      <w:start w:val="1"/>
      <w:numFmt w:val="bullet"/>
      <w:lvlText w:val="o"/>
      <w:lvlJc w:val="left"/>
      <w:pPr>
        <w:ind w:left="3250" w:hanging="360"/>
      </w:pPr>
      <w:rPr>
        <w:rFonts w:ascii="Courier New" w:hAnsi="Courier New" w:cs="Courier New" w:hint="default"/>
      </w:rPr>
    </w:lvl>
    <w:lvl w:ilvl="5" w:tplc="08090005" w:tentative="1">
      <w:start w:val="1"/>
      <w:numFmt w:val="bullet"/>
      <w:lvlText w:val=""/>
      <w:lvlJc w:val="left"/>
      <w:pPr>
        <w:ind w:left="3970" w:hanging="360"/>
      </w:pPr>
      <w:rPr>
        <w:rFonts w:ascii="Wingdings" w:hAnsi="Wingdings" w:hint="default"/>
      </w:rPr>
    </w:lvl>
    <w:lvl w:ilvl="6" w:tplc="08090001" w:tentative="1">
      <w:start w:val="1"/>
      <w:numFmt w:val="bullet"/>
      <w:lvlText w:val=""/>
      <w:lvlJc w:val="left"/>
      <w:pPr>
        <w:ind w:left="4690" w:hanging="360"/>
      </w:pPr>
      <w:rPr>
        <w:rFonts w:ascii="Symbol" w:hAnsi="Symbol" w:hint="default"/>
      </w:rPr>
    </w:lvl>
    <w:lvl w:ilvl="7" w:tplc="08090003" w:tentative="1">
      <w:start w:val="1"/>
      <w:numFmt w:val="bullet"/>
      <w:lvlText w:val="o"/>
      <w:lvlJc w:val="left"/>
      <w:pPr>
        <w:ind w:left="5410" w:hanging="360"/>
      </w:pPr>
      <w:rPr>
        <w:rFonts w:ascii="Courier New" w:hAnsi="Courier New" w:cs="Courier New" w:hint="default"/>
      </w:rPr>
    </w:lvl>
    <w:lvl w:ilvl="8" w:tplc="08090005" w:tentative="1">
      <w:start w:val="1"/>
      <w:numFmt w:val="bullet"/>
      <w:lvlText w:val=""/>
      <w:lvlJc w:val="left"/>
      <w:pPr>
        <w:ind w:left="6130" w:hanging="360"/>
      </w:pPr>
      <w:rPr>
        <w:rFonts w:ascii="Wingdings" w:hAnsi="Wingdings" w:hint="default"/>
      </w:rPr>
    </w:lvl>
  </w:abstractNum>
  <w:num w:numId="1" w16cid:durableId="631790042">
    <w:abstractNumId w:val="3"/>
  </w:num>
  <w:num w:numId="2" w16cid:durableId="1731416724">
    <w:abstractNumId w:val="2"/>
  </w:num>
  <w:num w:numId="3" w16cid:durableId="1422214549">
    <w:abstractNumId w:val="0"/>
  </w:num>
  <w:num w:numId="4" w16cid:durableId="3693085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70E"/>
    <w:rsid w:val="000E5677"/>
    <w:rsid w:val="0013267E"/>
    <w:rsid w:val="001F0186"/>
    <w:rsid w:val="00206633"/>
    <w:rsid w:val="002D6F5B"/>
    <w:rsid w:val="003E50E2"/>
    <w:rsid w:val="00467194"/>
    <w:rsid w:val="005A0863"/>
    <w:rsid w:val="00634775"/>
    <w:rsid w:val="006D22A9"/>
    <w:rsid w:val="007230D0"/>
    <w:rsid w:val="00742161"/>
    <w:rsid w:val="008857E8"/>
    <w:rsid w:val="00885A1A"/>
    <w:rsid w:val="00946213"/>
    <w:rsid w:val="00C62AEF"/>
    <w:rsid w:val="00DC270E"/>
    <w:rsid w:val="00EE16A2"/>
    <w:rsid w:val="00F100E6"/>
    <w:rsid w:val="00FB1E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6EAA4"/>
  <w15:chartTrackingRefBased/>
  <w15:docId w15:val="{B0E5FC33-A64B-4887-A046-2782DBC73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30D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0D0"/>
  </w:style>
  <w:style w:type="paragraph" w:styleId="Footer">
    <w:name w:val="footer"/>
    <w:basedOn w:val="Normal"/>
    <w:link w:val="FooterChar"/>
    <w:uiPriority w:val="99"/>
    <w:unhideWhenUsed/>
    <w:rsid w:val="007230D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0D0"/>
  </w:style>
  <w:style w:type="paragraph" w:styleId="ListParagraph">
    <w:name w:val="List Paragraph"/>
    <w:basedOn w:val="Normal"/>
    <w:uiPriority w:val="34"/>
    <w:qFormat/>
    <w:rsid w:val="00634775"/>
    <w:pPr>
      <w:spacing w:after="113" w:line="296" w:lineRule="auto"/>
      <w:ind w:left="720" w:right="478" w:hanging="10"/>
      <w:contextualSpacing/>
    </w:pPr>
    <w:rPr>
      <w:rFonts w:ascii="Arial" w:eastAsia="Arial" w:hAnsi="Arial" w:cs="Arial"/>
      <w:color w:val="181717"/>
      <w:sz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618</Words>
  <Characters>3526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Clamp</dc:creator>
  <cp:keywords/>
  <dc:description/>
  <cp:lastModifiedBy>Harris,PD,Pete,NJH2 R</cp:lastModifiedBy>
  <cp:revision>5</cp:revision>
  <dcterms:created xsi:type="dcterms:W3CDTF">2021-10-18T07:42:00Z</dcterms:created>
  <dcterms:modified xsi:type="dcterms:W3CDTF">2023-02-02T11:05:00Z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5818d02-8d25-4bb9-b27c-e4db64670887_Enabled">
    <vt:lpwstr>true</vt:lpwstr>
  </property>
  <property fmtid="{D5CDD505-2E9C-101B-9397-08002B2CF9AE}" pid="3" name="MSIP_Label_55818d02-8d25-4bb9-b27c-e4db64670887_SetDate">
    <vt:lpwstr>2023-02-02T11:05:01Z</vt:lpwstr>
  </property>
  <property fmtid="{D5CDD505-2E9C-101B-9397-08002B2CF9AE}" pid="4" name="MSIP_Label_55818d02-8d25-4bb9-b27c-e4db64670887_Method">
    <vt:lpwstr>Standard</vt:lpwstr>
  </property>
  <property fmtid="{D5CDD505-2E9C-101B-9397-08002B2CF9AE}" pid="5" name="MSIP_Label_55818d02-8d25-4bb9-b27c-e4db64670887_Name">
    <vt:lpwstr>55818d02-8d25-4bb9-b27c-e4db64670887</vt:lpwstr>
  </property>
  <property fmtid="{D5CDD505-2E9C-101B-9397-08002B2CF9AE}" pid="6" name="MSIP_Label_55818d02-8d25-4bb9-b27c-e4db64670887_SiteId">
    <vt:lpwstr>a7f35688-9c00-4d5e-ba41-29f146377ab0</vt:lpwstr>
  </property>
  <property fmtid="{D5CDD505-2E9C-101B-9397-08002B2CF9AE}" pid="7" name="MSIP_Label_55818d02-8d25-4bb9-b27c-e4db64670887_ActionId">
    <vt:lpwstr>96c19f4d-f7e9-4d43-bb6d-617f62e75565</vt:lpwstr>
  </property>
  <property fmtid="{D5CDD505-2E9C-101B-9397-08002B2CF9AE}" pid="8" name="MSIP_Label_55818d02-8d25-4bb9-b27c-e4db64670887_ContentBits">
    <vt:lpwstr>0</vt:lpwstr>
  </property>
</Properties>
</file>